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>Evidence Matrix Table</w:t>
      </w:r>
    </w:p>
    <w:tbl>
      <w:tblPr>
        <w:tblStyle w:val="style154"/>
        <w:tblW w:w="1443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82"/>
        <w:gridCol w:w="2197"/>
        <w:gridCol w:w="2813"/>
        <w:gridCol w:w="1758"/>
        <w:gridCol w:w="1318"/>
        <w:gridCol w:w="1670"/>
        <w:gridCol w:w="1231"/>
        <w:gridCol w:w="2461"/>
      </w:tblGrid>
      <w:tr>
        <w:trPr/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</w:tcPr>
          <w:p>
            <w:pPr>
              <w:pStyle w:val="style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>Article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</w:tcPr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</w:p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>References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</w:tcPr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>Purpose</w:t>
            </w:r>
          </w:p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>Hypothesis</w:t>
            </w:r>
          </w:p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>Study Question(s)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</w:tcPr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>Variables</w:t>
            </w:r>
          </w:p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>Independent(I)</w:t>
            </w:r>
          </w:p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>Dependent(D)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  <w:vAlign w:val="center"/>
          </w:tcPr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  <w:vAlign w:val="center"/>
          </w:tcPr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>Sample</w:t>
            </w:r>
          </w:p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Size &amp; </w:t>
            </w:r>
          </w:p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>Selection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</w:tcPr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>Data Collection</w:t>
            </w:r>
          </w:p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>Methods</w:t>
            </w:r>
          </w:p>
        </w:tc>
        <w:tc>
          <w:tcPr>
            <w:tcW w:w="2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/>
          </w:tcPr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</w:p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20"/>
                <w:szCs w:val="20"/>
              </w:rPr>
              <w:t>Major Finding(s)</w:t>
            </w:r>
          </w:p>
        </w:tc>
      </w:tr>
      <w:tr>
        <w:tblPrEx/>
        <w:trPr/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4"/>
                <w:szCs w:val="14"/>
              </w:rPr>
              <w:t xml:space="preserve"> </w:t>
            </w:r>
            <w:r>
              <w:rPr>
                <w:rFonts w:ascii="Times New Roman" w:cs="Times New Roman" w:hAnsi="Times New Roman"/>
                <w:color w:val="222222"/>
                <w:sz w:val="20"/>
                <w:szCs w:val="20"/>
                <w:shd w:val="clear" w:color="auto" w:fill="ffffff"/>
              </w:rPr>
              <w:t>Busch-</w:t>
            </w:r>
            <w:r>
              <w:rPr>
                <w:rFonts w:ascii="Times New Roman" w:cs="Times New Roman" w:hAnsi="Times New Roman"/>
                <w:color w:val="222222"/>
                <w:sz w:val="20"/>
                <w:szCs w:val="20"/>
                <w:shd w:val="clear" w:color="auto" w:fill="ffffff"/>
              </w:rPr>
              <w:t>Hallen</w:t>
            </w:r>
            <w:r>
              <w:rPr>
                <w:rFonts w:ascii="Times New Roman" w:cs="Times New Roman" w:hAnsi="Times New Roman"/>
                <w:color w:val="222222"/>
                <w:sz w:val="20"/>
                <w:szCs w:val="20"/>
                <w:shd w:val="clear" w:color="auto" w:fill="ffffff"/>
              </w:rPr>
              <w:t xml:space="preserve"> et al (2020), </w:t>
            </w:r>
            <w:r>
              <w:rPr>
                <w:rFonts w:ascii="Times New Roman" w:cs="Times New Roman" w:hAnsi="Times New Roman"/>
                <w:color w:val="222222"/>
                <w:sz w:val="20"/>
                <w:szCs w:val="20"/>
                <w:shd w:val="clear" w:color="auto" w:fill="ffffff"/>
              </w:rPr>
              <w:t>Impact of COVID-19 on maternal and child health. </w:t>
            </w:r>
            <w:r>
              <w:rPr>
                <w:rFonts w:ascii="Times New Roman" w:cs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The Lancet Global Health</w:t>
            </w:r>
            <w:r>
              <w:rPr>
                <w:rFonts w:ascii="Times New Roman" w:cs="Times New Roman" w:hAnsi="Times New Roman"/>
                <w:color w:val="222222"/>
                <w:sz w:val="20"/>
                <w:szCs w:val="20"/>
                <w:shd w:val="clear" w:color="auto" w:fill="ffffff"/>
              </w:rPr>
              <w:t>, </w:t>
            </w:r>
            <w:r>
              <w:rPr>
                <w:rFonts w:ascii="Times New Roman" w:cs="Times New Roman" w:hAnsi="Times New Roman"/>
                <w:i/>
                <w:iCs/>
                <w:color w:val="222222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ascii="Times New Roman" w:cs="Times New Roman" w:hAnsi="Times New Roman"/>
                <w:color w:val="222222"/>
                <w:sz w:val="20"/>
                <w:szCs w:val="20"/>
                <w:shd w:val="clear" w:color="auto" w:fill="ffffff"/>
              </w:rPr>
              <w:t>(10), e1257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How does COVID-19 affect a child’s breastfeeding?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D- Breastfeeding</w:t>
            </w:r>
          </w:p>
          <w:p>
            <w:pPr>
              <w:pStyle w:val="style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I-COVID-19</w:t>
            </w:r>
          </w:p>
          <w:p>
            <w:pPr>
              <w:pStyle w:val="style0"/>
              <w:rPr/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Quantitative</w:t>
            </w:r>
          </w:p>
        </w:tc>
        <w:tc>
          <w:tcPr>
            <w:tcW w:w="1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N-238,000</w:t>
            </w:r>
          </w:p>
          <w:p>
            <w:pPr>
              <w:pStyle w:val="style0"/>
              <w:rPr/>
            </w:pPr>
            <w:r>
              <w:t>Sample selected from US birth data.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>Government institutions.</w:t>
            </w:r>
          </w:p>
        </w:tc>
        <w:tc>
          <w:tcPr>
            <w:tcW w:w="2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>A positive COVID0-19 mother can not transmit the virus to the child through breast milk.</w:t>
            </w:r>
          </w:p>
        </w:tc>
      </w:tr>
      <w:tr>
        <w:tblPrEx/>
        <w:trPr/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Phoswa</w:t>
            </w:r>
            <w:r>
              <w:rPr>
                <w:rFonts w:cs="Calibri"/>
                <w:sz w:val="18"/>
                <w:szCs w:val="18"/>
              </w:rPr>
              <w:t xml:space="preserve">, Khaliq (2020), </w:t>
            </w:r>
            <w:r>
              <w:rPr>
                <w:rFonts w:ascii="Times New Roman" w:cs="Times New Roman" w:hAnsi="Times New Roman"/>
                <w:i/>
                <w:color w:val="222222"/>
                <w:sz w:val="18"/>
                <w:szCs w:val="18"/>
                <w:shd w:val="clear" w:color="auto" w:fill="ffffff"/>
              </w:rPr>
              <w:t>Is Pregnancy A Risk Factor Of COVID-19?</w:t>
            </w:r>
            <w:r>
              <w:rPr>
                <w:rFonts w:ascii="Times New Roman" w:cs="Times New Roman" w:hAnsi="Times New Roman"/>
                <w:color w:val="222222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Times New Roman" w:cs="Times New Roman" w:hAnsi="Times New Roman"/>
                <w:iCs/>
                <w:color w:val="222222"/>
                <w:sz w:val="18"/>
                <w:szCs w:val="18"/>
                <w:shd w:val="clear" w:color="auto" w:fill="ffffff"/>
              </w:rPr>
              <w:t xml:space="preserve">European Journal of Obstetrics &amp; </w:t>
            </w:r>
            <w:r>
              <w:rPr>
                <w:rFonts w:ascii="Times New Roman" w:cs="Times New Roman" w:hAnsi="Times New Roman"/>
                <w:i/>
                <w:iCs/>
                <w:color w:val="222222"/>
                <w:sz w:val="18"/>
                <w:szCs w:val="18"/>
                <w:shd w:val="clear" w:color="auto" w:fill="ffffff"/>
              </w:rPr>
              <w:t>Gynecology and Reproductive Biology</w:t>
            </w:r>
            <w:r>
              <w:rPr>
                <w:rFonts w:ascii="Times New Roman" w:cs="Times New Roman" w:hAnsi="Times New Roman"/>
                <w:color w:val="222222"/>
                <w:sz w:val="18"/>
                <w:szCs w:val="18"/>
                <w:shd w:val="clear" w:color="auto" w:fill="ffffff"/>
              </w:rPr>
              <w:t>, </w:t>
            </w:r>
            <w:r>
              <w:rPr>
                <w:rFonts w:ascii="Times New Roman" w:cs="Times New Roman" w:hAnsi="Times New Roman"/>
                <w:i/>
                <w:iCs/>
                <w:color w:val="222222"/>
                <w:sz w:val="18"/>
                <w:szCs w:val="18"/>
                <w:shd w:val="clear" w:color="auto" w:fill="ffffff"/>
              </w:rPr>
              <w:t>252</w:t>
            </w:r>
            <w:r>
              <w:rPr>
                <w:rFonts w:ascii="Times New Roman" w:cs="Times New Roman" w:hAnsi="Times New Roman"/>
                <w:color w:val="222222"/>
                <w:sz w:val="18"/>
                <w:szCs w:val="18"/>
                <w:shd w:val="clear" w:color="auto" w:fill="ffffff"/>
              </w:rPr>
              <w:t>, 605-609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How does COVID-19 affect the pregnancy process in women?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D-Pregnancy</w:t>
            </w:r>
          </w:p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>I-COVID-19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Quantitative</w:t>
            </w:r>
          </w:p>
        </w:tc>
        <w:tc>
          <w:tcPr>
            <w:tcW w:w="1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N-1,148</w:t>
            </w:r>
          </w:p>
          <w:p>
            <w:pPr>
              <w:pStyle w:val="style0"/>
              <w:rPr/>
            </w:pPr>
            <w:r>
              <w:t>Surveillance study in UK.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>Focus Groups</w:t>
            </w:r>
          </w:p>
        </w:tc>
        <w:tc>
          <w:tcPr>
            <w:tcW w:w="2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>One in every 5 mothers who exhibited COVID-19 symptoms delivered prematurely.</w:t>
            </w:r>
          </w:p>
        </w:tc>
      </w:tr>
      <w:tr>
        <w:tblPrEx/>
        <w:trPr/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ind w:left="720" w:hanging="720"/>
              <w:rPr>
                <w:rFonts w:ascii="Times New Roman" w:cs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ascii="Times New Roman" w:cs="Times New Roman" w:hAnsi="Times New Roman"/>
                <w:color w:val="222222"/>
                <w:sz w:val="18"/>
                <w:szCs w:val="18"/>
                <w:shd w:val="clear" w:color="auto" w:fill="ffffff"/>
              </w:rPr>
              <w:t>Wastnedge</w:t>
            </w:r>
            <w:r>
              <w:rPr>
                <w:rFonts w:cs="Calibri"/>
                <w:sz w:val="18"/>
                <w:szCs w:val="18"/>
              </w:rPr>
              <w:t xml:space="preserve"> et al (2021), </w:t>
            </w:r>
            <w:r>
              <w:rPr>
                <w:rFonts w:ascii="Times New Roman" w:cs="Times New Roman" w:hAnsi="Times New Roman"/>
                <w:i/>
                <w:color w:val="222222"/>
                <w:sz w:val="18"/>
                <w:szCs w:val="18"/>
                <w:shd w:val="clear" w:color="auto" w:fill="ffffff"/>
              </w:rPr>
              <w:t>Pregnancy and COVID-19.</w:t>
            </w:r>
            <w:r>
              <w:rPr>
                <w:rFonts w:ascii="Times New Roman" w:cs="Times New Roman" w:hAnsi="Times New Roman"/>
                <w:color w:val="222222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Times New Roman" w:cs="Times New Roman" w:hAnsi="Times New Roman"/>
                <w:i/>
                <w:iCs/>
                <w:color w:val="222222"/>
                <w:sz w:val="18"/>
                <w:szCs w:val="18"/>
                <w:shd w:val="clear" w:color="auto" w:fill="ffffff"/>
              </w:rPr>
              <w:t>Physiological Reviews</w:t>
            </w:r>
            <w:r>
              <w:rPr>
                <w:rFonts w:ascii="Times New Roman" w:cs="Times New Roman" w:hAnsi="Times New Roman"/>
                <w:color w:val="222222"/>
                <w:sz w:val="18"/>
                <w:szCs w:val="18"/>
                <w:shd w:val="clear" w:color="auto" w:fill="ffffff"/>
              </w:rPr>
              <w:t>, </w:t>
            </w:r>
            <w:r>
              <w:rPr>
                <w:rFonts w:ascii="Times New Roman" w:cs="Times New Roman" w:hAnsi="Times New Roman"/>
                <w:iCs/>
                <w:color w:val="222222"/>
                <w:sz w:val="18"/>
                <w:szCs w:val="18"/>
                <w:shd w:val="clear" w:color="auto" w:fill="ffffff"/>
              </w:rPr>
              <w:t>101</w:t>
            </w:r>
            <w:r>
              <w:rPr>
                <w:rFonts w:ascii="Times New Roman" w:cs="Times New Roman" w:hAnsi="Times New Roman"/>
                <w:color w:val="222222"/>
                <w:sz w:val="18"/>
                <w:szCs w:val="18"/>
                <w:shd w:val="clear" w:color="auto" w:fill="ffffff"/>
              </w:rPr>
              <w:t>(1), 303-318.</w:t>
            </w:r>
          </w:p>
          <w:p>
            <w:pPr>
              <w:pStyle w:val="style0"/>
              <w:rPr/>
            </w:pP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How does COVID-19 affect a child’s breastfeeding?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D- Breastfeeding</w:t>
            </w:r>
          </w:p>
          <w:p>
            <w:pPr>
              <w:pStyle w:val="style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I-COVID-19</w:t>
            </w:r>
          </w:p>
          <w:p>
            <w:pPr>
              <w:pStyle w:val="style0"/>
              <w:rPr/>
            </w:pP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Qualitative</w:t>
            </w:r>
          </w:p>
        </w:tc>
        <w:tc>
          <w:tcPr>
            <w:tcW w:w="1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Questionnaires and surveys</w:t>
            </w:r>
          </w:p>
        </w:tc>
        <w:tc>
          <w:tcPr>
            <w:tcW w:w="2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>Breast milk in fact carries special nutrients that reduces chances of a baby conducting the virus.</w:t>
            </w:r>
          </w:p>
        </w:tc>
      </w:tr>
      <w:tr>
        <w:tblPrEx/>
        <w:trPr/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Trocado</w:t>
            </w:r>
            <w:r>
              <w:rPr>
                <w:rFonts w:cs="Calibri"/>
                <w:sz w:val="18"/>
                <w:szCs w:val="18"/>
              </w:rPr>
              <w:t xml:space="preserve"> et al (2020), </w:t>
            </w:r>
            <w:r>
              <w:rPr>
                <w:rFonts w:ascii="Times New Roman" w:cs="Times New Roman" w:hAnsi="Times New Roman"/>
                <w:i/>
                <w:color w:val="222222"/>
                <w:sz w:val="18"/>
                <w:szCs w:val="18"/>
                <w:shd w:val="clear" w:color="auto" w:fill="ffffff"/>
              </w:rPr>
              <w:t>A Systematic Review of Maternal, Obstetric and Neonatal Outcomes.</w:t>
            </w:r>
            <w:r>
              <w:rPr>
                <w:rFonts w:ascii="Times New Roman" w:cs="Times New Roman" w:hAnsi="Times New Roman"/>
                <w:color w:val="222222"/>
                <w:sz w:val="18"/>
                <w:szCs w:val="18"/>
                <w:shd w:val="clear" w:color="auto" w:fill="ffffff"/>
              </w:rPr>
              <w:t> </w:t>
            </w:r>
            <w:r>
              <w:rPr>
                <w:rFonts w:ascii="Times New Roman" w:cs="Times New Roman" w:hAnsi="Times New Roman"/>
                <w:iCs/>
                <w:color w:val="222222"/>
                <w:sz w:val="18"/>
                <w:szCs w:val="18"/>
                <w:shd w:val="clear" w:color="auto" w:fill="ffffff"/>
              </w:rPr>
              <w:t>The Journal of Maternal-Fetal &amp; Neonatal Medicine</w:t>
            </w:r>
            <w:r>
              <w:rPr>
                <w:rFonts w:ascii="Times New Roman" w:cs="Times New Roman" w:hAnsi="Times New Roman"/>
                <w:color w:val="222222"/>
                <w:sz w:val="18"/>
                <w:szCs w:val="18"/>
                <w:shd w:val="clear" w:color="auto" w:fill="ffffff"/>
              </w:rPr>
              <w:t>, 1-13.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How does COVID-19 virus affect the delivery process?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D-Child delivery</w:t>
            </w:r>
          </w:p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>I-COVID-19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Qualitative</w:t>
            </w:r>
          </w:p>
        </w:tc>
        <w:tc>
          <w:tcPr>
            <w:tcW w:w="1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>Interviews</w:t>
            </w:r>
          </w:p>
        </w:tc>
        <w:tc>
          <w:tcPr>
            <w:tcW w:w="2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>COVID-19 has reduced the amount of time mothers take in clinics. This affects the mother/child care process due to these limitations.</w:t>
            </w:r>
          </w:p>
        </w:tc>
      </w:tr>
      <w:tr>
        <w:tblPrEx/>
        <w:trPr/>
        <w:tc>
          <w:tcPr>
            <w:tcW w:w="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jc w:val="center"/>
              <w:rPr/>
            </w:pPr>
            <w:r>
              <w:rPr>
                <w:rFonts w:cs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World Health Organization (2020), </w:t>
            </w:r>
            <w:r>
              <w:rPr>
                <w:rFonts w:ascii="Times New Roman" w:cs="Times New Roman" w:hAnsi="Times New Roman"/>
                <w:i/>
                <w:iCs/>
                <w:color w:val="222222"/>
                <w:sz w:val="18"/>
                <w:szCs w:val="18"/>
                <w:shd w:val="clear" w:color="auto" w:fill="ffffff"/>
              </w:rPr>
              <w:t>Breastfeeding and COVID-19: scientific brief, 23 June 2020</w:t>
            </w:r>
            <w:r>
              <w:rPr>
                <w:rFonts w:ascii="Times New Roman" w:cs="Times New Roman" w:hAnsi="Times New Roman"/>
                <w:color w:val="222222"/>
                <w:sz w:val="18"/>
                <w:szCs w:val="18"/>
                <w:shd w:val="clear" w:color="auto" w:fill="ffffff"/>
              </w:rPr>
              <w:t> (No. WHO/2019-nCoV/</w:t>
            </w:r>
            <w:r>
              <w:rPr>
                <w:rFonts w:ascii="Times New Roman" w:cs="Times New Roman" w:hAnsi="Times New Roman"/>
                <w:color w:val="222222"/>
                <w:sz w:val="18"/>
                <w:szCs w:val="18"/>
                <w:shd w:val="clear" w:color="auto" w:fill="ffffff"/>
              </w:rPr>
              <w:t>Sci_Brief</w:t>
            </w:r>
            <w:r>
              <w:rPr>
                <w:rFonts w:ascii="Times New Roman" w:cs="Times New Roman" w:hAnsi="Times New Roman"/>
                <w:color w:val="222222"/>
                <w:sz w:val="18"/>
                <w:szCs w:val="18"/>
                <w:shd w:val="clear" w:color="auto" w:fill="ffffff"/>
              </w:rPr>
              <w:t>/Breastfeeding/2020.1)</w:t>
            </w:r>
          </w:p>
        </w:tc>
        <w:tc>
          <w:tcPr>
            <w:tcW w:w="28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How does a COVID-19 positive mother cope with </w:t>
            </w:r>
            <w:r>
              <w:rPr>
                <w:rFonts w:cs="Calibri"/>
                <w:sz w:val="18"/>
                <w:szCs w:val="18"/>
              </w:rPr>
              <w:t>breastfeeding?</w:t>
            </w:r>
          </w:p>
        </w:tc>
        <w:tc>
          <w:tcPr>
            <w:tcW w:w="1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D-Breastfeeding</w:t>
            </w:r>
          </w:p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>I-COVID-19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>Quantitative</w:t>
            </w:r>
          </w:p>
        </w:tc>
        <w:tc>
          <w:tcPr>
            <w:tcW w:w="1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1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/>
            </w:pPr>
            <w:r>
              <w:rPr>
                <w:rFonts w:cs="Calibri"/>
                <w:sz w:val="18"/>
                <w:szCs w:val="18"/>
              </w:rPr>
              <w:t>Observations</w:t>
            </w:r>
            <w:r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>
            <w:pPr>
              <w:pStyle w:val="style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Covid-19 has brought a lot of anxiety and stress to mothers. This in return has had a great effect on breastfeeding. Most of them are not able to produce breast milk.</w:t>
            </w:r>
          </w:p>
        </w:tc>
      </w:tr>
      <w:bookmarkStart w:id="0" w:name="_GoBack"/>
      <w:bookmarkEnd w:id="0"/>
    </w:tbl>
    <w:p>
      <w:pPr>
        <w:pStyle w:val="style0"/>
        <w:rPr>
          <w:b/>
          <w:bCs/>
          <w:color w:val="002060"/>
          <w:sz w:val="28"/>
          <w:szCs w:val="28"/>
        </w:rPr>
      </w:pPr>
    </w:p>
    <w:sectPr>
      <w:headerReference w:type="default" r:id="rId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2"/>
      <w:tabs>
        <w:tab w:val="right" w:leader="none" w:pos="10710"/>
      </w:tabs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NR449 Evidence-Based Practice</w:t>
    </w:r>
  </w:p>
  <w:p>
    <w:pPr>
      <w:pStyle w:val="style2"/>
      <w:tabs>
        <w:tab w:val="right" w:leader="none" w:pos="10710"/>
      </w:tabs>
      <w:jc w:val="center"/>
      <w:rPr>
        <w:rFonts w:cs="Calibri" w:eastAsia="Calibri"/>
        <w:color w:val="auto"/>
        <w:sz w:val="36"/>
        <w:szCs w:val="36"/>
      </w:rPr>
    </w:pPr>
    <w:r>
      <w:rPr>
        <w:b/>
        <w:bCs/>
        <w:sz w:val="28"/>
        <w:szCs w:val="28"/>
      </w:rPr>
      <w:t>RUA: Analyzing Published Research Guidelines</w:t>
    </w:r>
  </w:p>
  <w:p>
    <w:pPr>
      <w:pStyle w:val="style31"/>
      <w:rPr/>
    </w:pP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099"/>
    <w:qFormat/>
    <w:uiPriority w:val="9"/>
    <w:pPr>
      <w:keepNext/>
      <w:keepLines/>
      <w:widowControl w:val="false"/>
      <w:spacing w:before="40" w:after="0" w:lineRule="auto" w:line="240"/>
      <w:outlineLvl w:val="1"/>
    </w:pPr>
    <w:rPr>
      <w:rFonts w:ascii="Calibri Light" w:eastAsia="SimSun" w:hAnsi="Calibri Light"/>
      <w:color w:val="2f5496"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cbec9795-86fb-4215-be19-87316337e560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573263fc-8604-41be-9ee8-27f954e400ed"/>
    <w:basedOn w:val="style65"/>
    <w:next w:val="style4098"/>
    <w:link w:val="style32"/>
    <w:uiPriority w:val="99"/>
  </w:style>
  <w:style w:type="character" w:customStyle="1" w:styleId="style4099">
    <w:name w:val="Heading 2 Char_4a2a3a48-078d-486f-abe2-f67c065cfddb"/>
    <w:basedOn w:val="style65"/>
    <w:next w:val="style4099"/>
    <w:link w:val="style2"/>
    <w:uiPriority w:val="9"/>
    <w:rPr>
      <w:rFonts w:ascii="Calibri Light" w:cs="SimSun" w:eastAsia="SimSun" w:hAnsi="Calibri Light"/>
      <w:color w:val="2f5496"/>
      <w:sz w:val="26"/>
      <w:szCs w:val="26"/>
    </w:rPr>
  </w:style>
  <w:style w:type="table" w:styleId="style154">
    <w:name w:val="Table Grid"/>
    <w:basedOn w:val="style105"/>
    <w:next w:val="style154"/>
    <w:uiPriority w:val="59"/>
    <w:pPr>
      <w:widowControl w:val="false"/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ustomXml" Target="../customXml/item4.xml"/><Relationship Id="rId8" Type="http://schemas.openxmlformats.org/officeDocument/2006/relationships/customXml" Target="../customXml/item2.xml"/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9" Type="http://schemas.openxmlformats.org/officeDocument/2006/relationships/customXml" Target="../customXml/item3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40a4f918-c813-4204-9269-d3c06a3878ed" xsi:nil="true"/>
    <First_x0020_Teach xmlns="40a4f918-c813-4204-9269-d3c06a3878ed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47DAA8ABBC9643AE3860E198CD7787" ma:contentTypeVersion="16" ma:contentTypeDescription="Create a new document." ma:contentTypeScope="" ma:versionID="3106feded787bcdd671cedf07bfc2e79">
  <xsd:schema xmlns:xsd="http://www.w3.org/2001/XMLSchema" xmlns:xs="http://www.w3.org/2001/XMLSchema" xmlns:p="http://schemas.microsoft.com/office/2006/metadata/properties" xmlns:ns1="http://schemas.microsoft.com/sharepoint/v3" xmlns:ns2="40a4f918-c813-4204-9269-d3c06a3878ed" xmlns:ns3="a78a404d-fdda-4afe-821f-d87eb8acf5c6" targetNamespace="http://schemas.microsoft.com/office/2006/metadata/properties" ma:root="true" ma:fieldsID="ec374078677ddc63e37f09f06cfcb4a3" ns1:_="" ns2:_="" ns3:_="">
    <xsd:import namespace="http://schemas.microsoft.com/sharepoint/v3"/>
    <xsd:import namespace="40a4f918-c813-4204-9269-d3c06a3878ed"/>
    <xsd:import namespace="a78a404d-fdda-4afe-821f-d87eb8acf5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First_x0020_Teach" minOccurs="0"/>
                <xsd:element ref="ns2:_Flow_SignoffStatu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4f918-c813-4204-9269-d3c06a3878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First_x0020_Teach" ma:index="17" nillable="true" ma:displayName="First Teach" ma:description="Scheduled session in which course will be first taught. " ma:format="Dropdown" ma:indexed="true" ma:internalName="First_x0020_Teach">
      <xsd:simpleType>
        <xsd:restriction base="dms:Text">
          <xsd:maxLength value="255"/>
        </xsd:restriction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a404d-fdda-4afe-821f-d87eb8acf5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8B2E24-3C02-461C-A924-11A11EB8C5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12D25B-D7DF-4342-BED3-A6F244964A1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0a4f918-c813-4204-9269-d3c06a3878ed"/>
  </ds:schemaRefs>
</ds:datastoreItem>
</file>

<file path=customXml/itemProps3.xml><?xml version="1.0" encoding="utf-8"?>
<ds:datastoreItem xmlns:ds="http://schemas.openxmlformats.org/officeDocument/2006/customXml" ds:itemID="{B17A0DDE-C6A4-446A-BC92-F7EEBCE16A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0a4f918-c813-4204-9269-d3c06a3878ed"/>
    <ds:schemaRef ds:uri="a78a404d-fdda-4afe-821f-d87eb8acf5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DAE456-CEDE-4DDD-BE69-26BC2A850A1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294</Words>
  <Pages>2</Pages>
  <Characters>1827</Characters>
  <Application>WPS Office</Application>
  <DocSecurity>0</DocSecurity>
  <Paragraphs>81</Paragraphs>
  <ScaleCrop>false</ScaleCrop>
  <Company>Adtalem Global Education</Company>
  <LinksUpToDate>false</LinksUpToDate>
  <CharactersWithSpaces>2081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2021-09-18T15:03:14Z</dcterms:created>
  <dc:creator>Flynn, Jodie</dc:creator>
  <lastModifiedBy>SM-N935F</lastModifiedBy>
  <dcterms:modified xsi:type="dcterms:W3CDTF">2021-09-18T15:03:14Z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0x010100EC47DAA8ABBC9643AE3860E198CD7787</vt:lpwstr>
  </property>
  <property fmtid="{D5CDD505-2E9C-101B-9397-08002B2CF9AE}" pid="3" name="ICV">
    <vt:lpwstr>81e90c4f2245436fa2c6ba95e301dcd1</vt:lpwstr>
  </property>
</Properties>
</file>